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D1F" w:rsidRPr="004C3D1F" w:rsidRDefault="00595E17" w:rsidP="00EE7B5C">
      <w:pPr>
        <w:ind w:left="709" w:hanging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</w:pPr>
      <w:r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2.</w:t>
      </w:r>
      <w:r w:rsidR="001E11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5</w:t>
      </w:r>
      <w:r w:rsidR="00CC25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.</w:t>
      </w:r>
      <w:r w:rsidR="000A4E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2</w:t>
      </w:r>
      <w:r w:rsidR="00903325"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 xml:space="preserve">: </w:t>
      </w:r>
      <w:r w:rsidR="007540D2"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ab/>
      </w:r>
      <w:r w:rsidR="00946BDA" w:rsidRPr="00946B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 xml:space="preserve"> </w:t>
      </w:r>
      <w:r w:rsidR="000A4E60" w:rsidRPr="000A4E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Mechanism to deal with internal/external examination related grievances is transparent, tim</w:t>
      </w:r>
      <w:r w:rsidR="000A4E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e- bound and efficient.</w:t>
      </w:r>
    </w:p>
    <w:p w:rsidR="001E1133" w:rsidRDefault="00877AD0" w:rsidP="00EE7B5C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</w:pPr>
      <w:proofErr w:type="gramStart"/>
      <w:r w:rsidRPr="00562027"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  <w:t xml:space="preserve">Documents for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  <w:t>m</w:t>
      </w:r>
      <w:r w:rsidRPr="001633F7"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  <w:t>echanism to deal with internal/external examination related grievances is</w:t>
      </w:r>
      <w:proofErr w:type="gramEnd"/>
      <w:r w:rsidRPr="001633F7"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  <w:t xml:space="preserve"> transparent, time- bound and efficient</w:t>
      </w:r>
      <w:r w:rsidR="001E1133" w:rsidRPr="002B0477"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  <w:t>.</w:t>
      </w:r>
    </w:p>
    <w:p w:rsidR="008A7551" w:rsidRPr="008A7551" w:rsidRDefault="008A7551" w:rsidP="008A7551">
      <w:pPr>
        <w:pStyle w:val="ListParagraph"/>
        <w:spacing w:before="120" w:after="120"/>
        <w:ind w:left="0"/>
        <w:contextualSpacing w:val="0"/>
        <w:jc w:val="both"/>
        <w:rPr>
          <w:rFonts w:ascii="Times New Roman" w:hAnsi="Times New Roman"/>
          <w:sz w:val="24"/>
          <w:szCs w:val="24"/>
          <w:lang w:eastAsia="en-IN"/>
        </w:rPr>
      </w:pPr>
      <w:r w:rsidRPr="008A7551">
        <w:rPr>
          <w:rFonts w:ascii="Times New Roman" w:hAnsi="Times New Roman"/>
          <w:sz w:val="24"/>
          <w:szCs w:val="24"/>
          <w:lang w:eastAsia="en-IN"/>
        </w:rPr>
        <w:t xml:space="preserve">External examination is a part of affiliated university. University </w:t>
      </w:r>
      <w:r>
        <w:rPr>
          <w:rFonts w:ascii="Times New Roman" w:hAnsi="Times New Roman"/>
          <w:sz w:val="24"/>
          <w:szCs w:val="24"/>
          <w:lang w:eastAsia="en-IN"/>
        </w:rPr>
        <w:t>had</w:t>
      </w:r>
      <w:r w:rsidRPr="008A7551">
        <w:rPr>
          <w:rFonts w:ascii="Times New Roman" w:hAnsi="Times New Roman"/>
          <w:sz w:val="24"/>
          <w:szCs w:val="24"/>
          <w:lang w:eastAsia="en-IN"/>
        </w:rPr>
        <w:t xml:space="preserve"> laid </w:t>
      </w:r>
      <w:r>
        <w:rPr>
          <w:rFonts w:ascii="Times New Roman" w:hAnsi="Times New Roman"/>
          <w:sz w:val="24"/>
          <w:szCs w:val="24"/>
          <w:lang w:eastAsia="en-IN"/>
        </w:rPr>
        <w:t xml:space="preserve">down the </w:t>
      </w:r>
      <w:r w:rsidRPr="008A7551">
        <w:rPr>
          <w:rFonts w:ascii="Times New Roman" w:hAnsi="Times New Roman"/>
          <w:sz w:val="24"/>
          <w:szCs w:val="24"/>
          <w:lang w:eastAsia="en-IN"/>
        </w:rPr>
        <w:t xml:space="preserve">rules and regulation related to examination </w:t>
      </w:r>
      <w:r>
        <w:rPr>
          <w:rFonts w:ascii="Times New Roman" w:hAnsi="Times New Roman"/>
          <w:sz w:val="24"/>
          <w:szCs w:val="24"/>
          <w:lang w:eastAsia="en-IN"/>
        </w:rPr>
        <w:t xml:space="preserve">grievances </w:t>
      </w:r>
      <w:r w:rsidRPr="008A7551">
        <w:rPr>
          <w:rFonts w:ascii="Times New Roman" w:hAnsi="Times New Roman"/>
          <w:sz w:val="24"/>
          <w:szCs w:val="24"/>
          <w:lang w:eastAsia="en-IN"/>
        </w:rPr>
        <w:t xml:space="preserve">and institute </w:t>
      </w:r>
      <w:r>
        <w:rPr>
          <w:rFonts w:ascii="Times New Roman" w:hAnsi="Times New Roman"/>
          <w:sz w:val="24"/>
          <w:szCs w:val="24"/>
          <w:lang w:eastAsia="en-IN"/>
        </w:rPr>
        <w:t>provides necessary support to candidate for this purpose. The links listed below provide the information about some of the cases of internal and external examination related grievances.</w:t>
      </w:r>
    </w:p>
    <w:p w:rsidR="00534BB2" w:rsidRDefault="00534BB2" w:rsidP="001E1133">
      <w:pPr>
        <w:spacing w:before="24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  <w:t>INDEX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34"/>
        <w:gridCol w:w="5015"/>
        <w:gridCol w:w="3194"/>
      </w:tblGrid>
      <w:tr w:rsidR="00EE7B5C" w:rsidRPr="000E3005" w:rsidTr="00C028FD">
        <w:trPr>
          <w:trHeight w:val="720"/>
          <w:tblHeader/>
        </w:trPr>
        <w:tc>
          <w:tcPr>
            <w:tcW w:w="559" w:type="pct"/>
            <w:vAlign w:val="center"/>
          </w:tcPr>
          <w:p w:rsidR="00EE7B5C" w:rsidRPr="000E3005" w:rsidRDefault="00EE7B5C" w:rsidP="00C028FD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3005">
              <w:rPr>
                <w:rFonts w:ascii="Times New Roman" w:hAnsi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2713" w:type="pct"/>
            <w:vAlign w:val="center"/>
          </w:tcPr>
          <w:p w:rsidR="00EE7B5C" w:rsidRPr="000E3005" w:rsidRDefault="00EE7B5C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E3005">
              <w:rPr>
                <w:rFonts w:ascii="Times New Roman" w:hAnsi="Times New Roman"/>
                <w:b/>
                <w:sz w:val="24"/>
                <w:szCs w:val="24"/>
              </w:rPr>
              <w:t>File Description</w:t>
            </w:r>
          </w:p>
        </w:tc>
        <w:tc>
          <w:tcPr>
            <w:tcW w:w="1728" w:type="pct"/>
            <w:vAlign w:val="center"/>
          </w:tcPr>
          <w:p w:rsidR="00EE7B5C" w:rsidRPr="000E3005" w:rsidRDefault="00EE7B5C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E3005">
              <w:rPr>
                <w:rFonts w:ascii="Times New Roman" w:hAnsi="Times New Roman"/>
                <w:b/>
                <w:sz w:val="24"/>
                <w:szCs w:val="24"/>
              </w:rPr>
              <w:t>Link to open</w:t>
            </w:r>
          </w:p>
        </w:tc>
      </w:tr>
      <w:tr w:rsidR="00EE7B5C" w:rsidRPr="000E3005" w:rsidTr="00C028FD">
        <w:trPr>
          <w:trHeight w:val="720"/>
        </w:trPr>
        <w:tc>
          <w:tcPr>
            <w:tcW w:w="559" w:type="pct"/>
            <w:vAlign w:val="center"/>
          </w:tcPr>
          <w:p w:rsidR="00EE7B5C" w:rsidRPr="000E3005" w:rsidRDefault="00EE7B5C" w:rsidP="00EE7B5C">
            <w:pPr>
              <w:pStyle w:val="ListParagraph"/>
              <w:numPr>
                <w:ilvl w:val="0"/>
                <w:numId w:val="4"/>
              </w:numPr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pct"/>
            <w:vAlign w:val="center"/>
          </w:tcPr>
          <w:p w:rsidR="00EE7B5C" w:rsidRPr="000E3005" w:rsidRDefault="00EE7B5C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University ordinances/circulars related to grievances related to marks obtained in University exams (Supply of Photo Copy of assessed answer books, revaluation of answer books)</w:t>
            </w:r>
          </w:p>
        </w:tc>
        <w:tc>
          <w:tcPr>
            <w:tcW w:w="1728" w:type="pct"/>
            <w:vAlign w:val="center"/>
          </w:tcPr>
          <w:p w:rsidR="00EE7B5C" w:rsidRPr="000E3005" w:rsidRDefault="00EE7B5C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E7B5C" w:rsidRPr="000E3005" w:rsidTr="00C028FD">
        <w:trPr>
          <w:trHeight w:val="720"/>
        </w:trPr>
        <w:tc>
          <w:tcPr>
            <w:tcW w:w="559" w:type="pct"/>
            <w:vAlign w:val="center"/>
          </w:tcPr>
          <w:p w:rsidR="00EE7B5C" w:rsidRPr="000E3005" w:rsidRDefault="00EE7B5C" w:rsidP="00EE7B5C">
            <w:pPr>
              <w:pStyle w:val="ListParagraph"/>
              <w:numPr>
                <w:ilvl w:val="0"/>
                <w:numId w:val="4"/>
              </w:numPr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pct"/>
            <w:vAlign w:val="center"/>
          </w:tcPr>
          <w:p w:rsidR="00EE7B5C" w:rsidRPr="009C2E78" w:rsidRDefault="00EE7B5C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Photo/Scan copy and revaluation procedure (Online revaluation application system on University portal)</w:t>
            </w:r>
          </w:p>
        </w:tc>
        <w:tc>
          <w:tcPr>
            <w:tcW w:w="1728" w:type="pct"/>
            <w:vAlign w:val="center"/>
          </w:tcPr>
          <w:p w:rsidR="00EE7B5C" w:rsidRPr="000E3005" w:rsidRDefault="00EE7B5C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E7B5C" w:rsidRPr="000E3005" w:rsidTr="00C028FD">
        <w:trPr>
          <w:trHeight w:val="720"/>
        </w:trPr>
        <w:tc>
          <w:tcPr>
            <w:tcW w:w="559" w:type="pct"/>
            <w:vAlign w:val="center"/>
          </w:tcPr>
          <w:p w:rsidR="00EE7B5C" w:rsidRPr="000E3005" w:rsidRDefault="00EE7B5C" w:rsidP="00EE7B5C">
            <w:pPr>
              <w:pStyle w:val="ListParagraph"/>
              <w:numPr>
                <w:ilvl w:val="0"/>
                <w:numId w:val="4"/>
              </w:numPr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pct"/>
            <w:vAlign w:val="center"/>
          </w:tcPr>
          <w:p w:rsidR="00EE7B5C" w:rsidRPr="000E3005" w:rsidRDefault="00EE7B5C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Student log-in window on University portal for online application</w:t>
            </w:r>
            <w:r w:rsidRPr="00E1432C">
              <w:rPr>
                <w:rFonts w:ascii="Times New Roman" w:hAnsi="Times New Roman"/>
                <w:sz w:val="24"/>
                <w:szCs w:val="24"/>
              </w:rPr>
              <w:t xml:space="preserve"> syst</w:t>
            </w:r>
            <w:r>
              <w:rPr>
                <w:rFonts w:ascii="Times New Roman" w:hAnsi="Times New Roman"/>
                <w:sz w:val="24"/>
                <w:szCs w:val="24"/>
              </w:rPr>
              <w:t>em for Photo/Scan Copy and revaluation</w:t>
            </w:r>
          </w:p>
        </w:tc>
        <w:tc>
          <w:tcPr>
            <w:tcW w:w="1728" w:type="pct"/>
            <w:vAlign w:val="center"/>
          </w:tcPr>
          <w:p w:rsidR="00EE7B5C" w:rsidRPr="000E3005" w:rsidRDefault="00EE7B5C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E7B5C" w:rsidRPr="000E3005" w:rsidTr="00C028FD">
        <w:trPr>
          <w:trHeight w:val="720"/>
        </w:trPr>
        <w:tc>
          <w:tcPr>
            <w:tcW w:w="559" w:type="pct"/>
            <w:vAlign w:val="center"/>
          </w:tcPr>
          <w:p w:rsidR="00EE7B5C" w:rsidRPr="000E3005" w:rsidRDefault="00EE7B5C" w:rsidP="00EE7B5C">
            <w:pPr>
              <w:pStyle w:val="ListParagraph"/>
              <w:numPr>
                <w:ilvl w:val="0"/>
                <w:numId w:val="4"/>
              </w:numPr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pct"/>
            <w:vAlign w:val="center"/>
          </w:tcPr>
          <w:p w:rsidR="00EE7B5C" w:rsidRPr="000E3005" w:rsidRDefault="00EE7B5C" w:rsidP="00BD5B23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Sample grievance related </w:t>
            </w:r>
            <w:r w:rsidR="00BD5B23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>
              <w:rPr>
                <w:rFonts w:ascii="Times New Roman" w:hAnsi="Times New Roman"/>
                <w:sz w:val="24"/>
                <w:szCs w:val="24"/>
              </w:rPr>
              <w:t>University exams</w:t>
            </w:r>
          </w:p>
        </w:tc>
        <w:tc>
          <w:tcPr>
            <w:tcW w:w="1728" w:type="pct"/>
            <w:vAlign w:val="center"/>
          </w:tcPr>
          <w:p w:rsidR="00EE7B5C" w:rsidRPr="000E3005" w:rsidRDefault="00EE7B5C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D5B23" w:rsidRPr="000E3005" w:rsidTr="00C028FD">
        <w:trPr>
          <w:trHeight w:val="720"/>
        </w:trPr>
        <w:tc>
          <w:tcPr>
            <w:tcW w:w="559" w:type="pct"/>
            <w:vAlign w:val="center"/>
          </w:tcPr>
          <w:p w:rsidR="00BD5B23" w:rsidRPr="000E3005" w:rsidRDefault="00BD5B23" w:rsidP="00EE7B5C">
            <w:pPr>
              <w:pStyle w:val="ListParagraph"/>
              <w:numPr>
                <w:ilvl w:val="0"/>
                <w:numId w:val="4"/>
              </w:numPr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pct"/>
            <w:vAlign w:val="center"/>
          </w:tcPr>
          <w:p w:rsidR="00BD5B23" w:rsidRPr="000E3005" w:rsidRDefault="00BD5B23" w:rsidP="00611CC0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IN"/>
              </w:rPr>
              <w:t>Institute transparency in examination related processes and grievance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  <w:lang w:val="en-IN"/>
              </w:rPr>
              <w:t>s (Services to internal stakeholders (students) – display board )</w:t>
            </w:r>
          </w:p>
        </w:tc>
        <w:tc>
          <w:tcPr>
            <w:tcW w:w="1728" w:type="pct"/>
            <w:vAlign w:val="center"/>
          </w:tcPr>
          <w:p w:rsidR="00BD5B23" w:rsidRPr="000E3005" w:rsidRDefault="00BD5B23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E7B5C" w:rsidRPr="000E3005" w:rsidTr="00C028FD">
        <w:trPr>
          <w:trHeight w:val="720"/>
        </w:trPr>
        <w:tc>
          <w:tcPr>
            <w:tcW w:w="559" w:type="pct"/>
            <w:vAlign w:val="center"/>
          </w:tcPr>
          <w:p w:rsidR="00EE7B5C" w:rsidRPr="000E3005" w:rsidRDefault="00EE7B5C" w:rsidP="00EE7B5C">
            <w:pPr>
              <w:pStyle w:val="ListParagraph"/>
              <w:numPr>
                <w:ilvl w:val="0"/>
                <w:numId w:val="4"/>
              </w:numPr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pct"/>
            <w:vAlign w:val="center"/>
          </w:tcPr>
          <w:p w:rsidR="00EE7B5C" w:rsidRPr="000E3005" w:rsidRDefault="00213B0F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IN"/>
              </w:rPr>
              <w:t>Sample case of application to U</w:t>
            </w:r>
            <w:r w:rsidRPr="00A162D9">
              <w:rPr>
                <w:rFonts w:ascii="Times New Roman" w:hAnsi="Times New Roman"/>
                <w:color w:val="000000"/>
                <w:sz w:val="24"/>
                <w:szCs w:val="24"/>
                <w:lang w:val="en-IN"/>
              </w:rPr>
              <w:t>niversity regarding correction in result/mark sheet</w:t>
            </w:r>
          </w:p>
        </w:tc>
        <w:tc>
          <w:tcPr>
            <w:tcW w:w="1728" w:type="pct"/>
            <w:vAlign w:val="center"/>
          </w:tcPr>
          <w:p w:rsidR="00EE7B5C" w:rsidRPr="000E3005" w:rsidRDefault="00EE7B5C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E7B5C" w:rsidRDefault="00EE7B5C" w:rsidP="001E1133">
      <w:pPr>
        <w:spacing w:before="24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</w:pPr>
    </w:p>
    <w:sectPr w:rsidR="00EE7B5C" w:rsidSect="004C3D1F">
      <w:headerReference w:type="default" r:id="rId9"/>
      <w:footerReference w:type="default" r:id="rId10"/>
      <w:pgSz w:w="11907" w:h="16840" w:code="9"/>
      <w:pgMar w:top="1418" w:right="1440" w:bottom="1418" w:left="1440" w:header="39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0DE" w:rsidRDefault="007620DE" w:rsidP="004C3D1F">
      <w:pPr>
        <w:spacing w:after="0" w:line="240" w:lineRule="auto"/>
      </w:pPr>
      <w:r>
        <w:separator/>
      </w:r>
    </w:p>
  </w:endnote>
  <w:endnote w:type="continuationSeparator" w:id="0">
    <w:p w:rsidR="007620DE" w:rsidRDefault="007620DE" w:rsidP="004C3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26618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E7B5C" w:rsidRPr="00EE7B5C" w:rsidRDefault="00EE7B5C">
        <w:pPr>
          <w:pStyle w:val="Footer"/>
          <w:jc w:val="right"/>
          <w:rPr>
            <w:rFonts w:ascii="Times New Roman" w:hAnsi="Times New Roman" w:cs="Times New Roman"/>
          </w:rPr>
        </w:pPr>
        <w:r w:rsidRPr="00EE7B5C">
          <w:rPr>
            <w:rFonts w:ascii="Times New Roman" w:hAnsi="Times New Roman" w:cs="Times New Roman"/>
          </w:rPr>
          <w:fldChar w:fldCharType="begin"/>
        </w:r>
        <w:r w:rsidRPr="00EE7B5C">
          <w:rPr>
            <w:rFonts w:ascii="Times New Roman" w:hAnsi="Times New Roman" w:cs="Times New Roman"/>
          </w:rPr>
          <w:instrText xml:space="preserve"> PAGE   \* MERGEFORMAT </w:instrText>
        </w:r>
        <w:r w:rsidRPr="00EE7B5C">
          <w:rPr>
            <w:rFonts w:ascii="Times New Roman" w:hAnsi="Times New Roman" w:cs="Times New Roman"/>
          </w:rPr>
          <w:fldChar w:fldCharType="separate"/>
        </w:r>
        <w:r w:rsidR="00213B0F">
          <w:rPr>
            <w:rFonts w:ascii="Times New Roman" w:hAnsi="Times New Roman" w:cs="Times New Roman"/>
            <w:noProof/>
          </w:rPr>
          <w:t>1</w:t>
        </w:r>
        <w:r w:rsidRPr="00EE7B5C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EE7B5C" w:rsidRDefault="00EE7B5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0DE" w:rsidRDefault="007620DE" w:rsidP="004C3D1F">
      <w:pPr>
        <w:spacing w:after="0" w:line="240" w:lineRule="auto"/>
      </w:pPr>
      <w:r>
        <w:separator/>
      </w:r>
    </w:p>
  </w:footnote>
  <w:footnote w:type="continuationSeparator" w:id="0">
    <w:p w:rsidR="007620DE" w:rsidRDefault="007620DE" w:rsidP="004C3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thickThinSmallGap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68"/>
      <w:gridCol w:w="7575"/>
    </w:tblGrid>
    <w:tr w:rsidR="004C3D1F" w:rsidRPr="00707333" w:rsidTr="00EE7B5C">
      <w:trPr>
        <w:trHeight w:val="1343"/>
      </w:trPr>
      <w:tc>
        <w:tcPr>
          <w:tcW w:w="1668" w:type="dxa"/>
        </w:tcPr>
        <w:p w:rsidR="004C3D1F" w:rsidRPr="00707333" w:rsidRDefault="004C3D1F" w:rsidP="005A57FE">
          <w:pPr>
            <w:rPr>
              <w:rFonts w:ascii="Calibri" w:eastAsia="Calibri" w:hAnsi="Calibri" w:cs="Mangal"/>
              <w:noProof/>
            </w:rPr>
          </w:pPr>
          <w:r w:rsidRPr="00707333">
            <w:rPr>
              <w:rFonts w:ascii="Calibri" w:eastAsia="Calibri" w:hAnsi="Calibri" w:cs="Mangal"/>
              <w:noProof/>
              <w:lang w:val="en-IN" w:eastAsia="en-IN"/>
            </w:rPr>
            <w:drawing>
              <wp:inline distT="0" distB="0" distL="0" distR="0" wp14:anchorId="57A6C39B" wp14:editId="33AAF710">
                <wp:extent cx="909511" cy="826383"/>
                <wp:effectExtent l="0" t="0" r="5080" b="0"/>
                <wp:docPr id="1" name="Picture 1" descr="AVCOE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VCOE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522" cy="830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97" w:type="dxa"/>
          <w:vAlign w:val="center"/>
        </w:tcPr>
        <w:p w:rsidR="004C3D1F" w:rsidRPr="00707333" w:rsidRDefault="004C3D1F" w:rsidP="00EE7B5C">
          <w:pPr>
            <w:jc w:val="center"/>
            <w:rPr>
              <w:rFonts w:ascii="Calibri" w:eastAsia="Calibri" w:hAnsi="Calibri" w:cs="Mangal"/>
              <w:noProof/>
            </w:rPr>
          </w:pPr>
          <w:r w:rsidRPr="00707333">
            <w:rPr>
              <w:rFonts w:ascii="Times New Roman" w:eastAsia="Calibri" w:hAnsi="Times New Roman" w:cs="Times New Roman"/>
              <w:b/>
              <w:bCs/>
              <w:sz w:val="32"/>
            </w:rPr>
            <w:t>Amrutvahini College of Engineering, Sangamner</w:t>
          </w:r>
        </w:p>
      </w:tc>
    </w:tr>
  </w:tbl>
  <w:p w:rsidR="004C3D1F" w:rsidRDefault="004C3D1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40691"/>
    <w:multiLevelType w:val="hybridMultilevel"/>
    <w:tmpl w:val="339A033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353338"/>
    <w:multiLevelType w:val="hybridMultilevel"/>
    <w:tmpl w:val="6ADE491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747494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DE7F2A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540510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F53837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DE7B31"/>
    <w:multiLevelType w:val="hybridMultilevel"/>
    <w:tmpl w:val="BC76A8F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E3D"/>
    <w:rsid w:val="0005007F"/>
    <w:rsid w:val="000967B7"/>
    <w:rsid w:val="000A147A"/>
    <w:rsid w:val="000A4E60"/>
    <w:rsid w:val="000B3221"/>
    <w:rsid w:val="00144D89"/>
    <w:rsid w:val="00177E3D"/>
    <w:rsid w:val="001E1133"/>
    <w:rsid w:val="00213B0F"/>
    <w:rsid w:val="0023103C"/>
    <w:rsid w:val="0025641E"/>
    <w:rsid w:val="00261C68"/>
    <w:rsid w:val="0029075B"/>
    <w:rsid w:val="002C0BE7"/>
    <w:rsid w:val="0034289E"/>
    <w:rsid w:val="003540E2"/>
    <w:rsid w:val="003C58EB"/>
    <w:rsid w:val="00476CC5"/>
    <w:rsid w:val="004C3D1F"/>
    <w:rsid w:val="005040E1"/>
    <w:rsid w:val="00534BB2"/>
    <w:rsid w:val="00556E88"/>
    <w:rsid w:val="005660F9"/>
    <w:rsid w:val="00566780"/>
    <w:rsid w:val="00595E17"/>
    <w:rsid w:val="005A3F09"/>
    <w:rsid w:val="005A57FE"/>
    <w:rsid w:val="005B57D5"/>
    <w:rsid w:val="00656654"/>
    <w:rsid w:val="006777A3"/>
    <w:rsid w:val="006B2E7F"/>
    <w:rsid w:val="006C1DFB"/>
    <w:rsid w:val="006E27E9"/>
    <w:rsid w:val="006E75B6"/>
    <w:rsid w:val="00737561"/>
    <w:rsid w:val="00737AAF"/>
    <w:rsid w:val="00751784"/>
    <w:rsid w:val="007540D2"/>
    <w:rsid w:val="007620DE"/>
    <w:rsid w:val="00774452"/>
    <w:rsid w:val="007A7571"/>
    <w:rsid w:val="007B2B98"/>
    <w:rsid w:val="007C5216"/>
    <w:rsid w:val="007F38D5"/>
    <w:rsid w:val="00860F0F"/>
    <w:rsid w:val="00877AD0"/>
    <w:rsid w:val="008A7551"/>
    <w:rsid w:val="008D1608"/>
    <w:rsid w:val="008F604A"/>
    <w:rsid w:val="00903325"/>
    <w:rsid w:val="009440D7"/>
    <w:rsid w:val="00946BDA"/>
    <w:rsid w:val="009653EA"/>
    <w:rsid w:val="009C632D"/>
    <w:rsid w:val="00AE0A45"/>
    <w:rsid w:val="00AE7B8A"/>
    <w:rsid w:val="00B0073E"/>
    <w:rsid w:val="00B65068"/>
    <w:rsid w:val="00B75950"/>
    <w:rsid w:val="00BD2C59"/>
    <w:rsid w:val="00BD5B23"/>
    <w:rsid w:val="00BF3F60"/>
    <w:rsid w:val="00C12A2B"/>
    <w:rsid w:val="00C315FA"/>
    <w:rsid w:val="00C50069"/>
    <w:rsid w:val="00CB604F"/>
    <w:rsid w:val="00CC25BB"/>
    <w:rsid w:val="00D15FE9"/>
    <w:rsid w:val="00D25375"/>
    <w:rsid w:val="00D60785"/>
    <w:rsid w:val="00D93020"/>
    <w:rsid w:val="00DC72A4"/>
    <w:rsid w:val="00E74FF5"/>
    <w:rsid w:val="00E7776F"/>
    <w:rsid w:val="00EE1B4B"/>
    <w:rsid w:val="00EE7B5C"/>
    <w:rsid w:val="00F3728C"/>
    <w:rsid w:val="00F418E0"/>
    <w:rsid w:val="00F94426"/>
    <w:rsid w:val="00FB5EF9"/>
    <w:rsid w:val="00FB78B2"/>
    <w:rsid w:val="00FE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A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744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9C63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5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E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AAF"/>
    <w:pPr>
      <w:ind w:left="720"/>
      <w:contextualSpacing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737A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653E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3D1F"/>
  </w:style>
  <w:style w:type="paragraph" w:styleId="Footer">
    <w:name w:val="footer"/>
    <w:basedOn w:val="Normal"/>
    <w:link w:val="Foot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3D1F"/>
  </w:style>
  <w:style w:type="table" w:customStyle="1" w:styleId="TableGrid1">
    <w:name w:val="Table Grid1"/>
    <w:basedOn w:val="TableNormal"/>
    <w:next w:val="TableGrid"/>
    <w:uiPriority w:val="59"/>
    <w:rsid w:val="004C3D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A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744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9C63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5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E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AAF"/>
    <w:pPr>
      <w:ind w:left="720"/>
      <w:contextualSpacing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737A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653E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3D1F"/>
  </w:style>
  <w:style w:type="paragraph" w:styleId="Footer">
    <w:name w:val="footer"/>
    <w:basedOn w:val="Normal"/>
    <w:link w:val="Foot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3D1F"/>
  </w:style>
  <w:style w:type="table" w:customStyle="1" w:styleId="TableGrid1">
    <w:name w:val="Table Grid1"/>
    <w:basedOn w:val="TableNormal"/>
    <w:next w:val="TableGrid"/>
    <w:uiPriority w:val="59"/>
    <w:rsid w:val="004C3D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7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0863C-C8C9-4DEE-9801-635FDC644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amrutvahini</dc:creator>
  <cp:keywords/>
  <dc:description/>
  <cp:lastModifiedBy>Windows User</cp:lastModifiedBy>
  <cp:revision>7</cp:revision>
  <cp:lastPrinted>2018-08-30T17:00:00Z</cp:lastPrinted>
  <dcterms:created xsi:type="dcterms:W3CDTF">2018-08-30T08:16:00Z</dcterms:created>
  <dcterms:modified xsi:type="dcterms:W3CDTF">2022-03-28T09:35:00Z</dcterms:modified>
</cp:coreProperties>
</file>